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Ostrołęck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Kart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>Seniora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Karta informacyjna  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/>
          <w:b/>
          <w:bCs/>
          <w:sz w:val="24"/>
          <w:szCs w:val="24"/>
        </w:rPr>
        <w:t>Informacja ogólna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005" w:leader="none"/>
        </w:tabs>
        <w:bidi w:val="0"/>
        <w:spacing w:lineRule="auto" w:line="24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strołęcka Karta Seniora, zwana dalej Kartą, wydawana jest w celu korzystania                              z oferowanych ulg mieszkańcom Ostrołęki, którzy ukończyli 60 lat życia, zwanymi dalej Seniorami.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390" w:leader="none"/>
        </w:tabs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</w:t>
      </w:r>
      <w:r>
        <w:rPr>
          <w:rFonts w:ascii="Times New Roman" w:hAnsi="Times New Roman"/>
          <w:b/>
          <w:bCs/>
          <w:sz w:val="24"/>
          <w:szCs w:val="24"/>
        </w:rPr>
        <w:t>Warunki otrzymania Ostrołęckiej Karty Seniora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67" w:leader="none"/>
          <w:tab w:val="left" w:pos="682" w:leader="none"/>
        </w:tabs>
        <w:bidi w:val="0"/>
        <w:spacing w:lineRule="auto" w:line="240"/>
        <w:ind w:left="397" w:right="0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Warunkiem otrzymania Karty jest wypełnienie i złożenie wniosku o wydanie Ostrołęckiej </w:t>
        <w:tab/>
        <w:t>Karty Seniora.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0" w:leader="none"/>
          <w:tab w:val="left" w:pos="670" w:leader="none"/>
        </w:tabs>
        <w:bidi w:val="0"/>
        <w:spacing w:lineRule="auto" w:line="240"/>
        <w:ind w:left="34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Wniosek o wydanie Ostrołęckiej Karty Seniora/ duplikatu Ostrołęckiej Karty Seniora można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pobrać w punkcie informacyjnym i pokoju Nr 6 w Miejskim Ośrodku Pomocy Rodzinie                   </w:t>
        <w:tab/>
        <w:t xml:space="preserve">w Ostrołęce  ul. Hallera 12 (parter), na stronie </w:t>
      </w:r>
      <w:hyperlink r:id="rId2">
        <w:r>
          <w:rPr>
            <w:rStyle w:val="Czeinternetowe"/>
            <w:rFonts w:ascii="Times New Roman" w:hAnsi="Times New Roman"/>
            <w:color w:val="00000A"/>
            <w:sz w:val="24"/>
            <w:szCs w:val="24"/>
          </w:rPr>
          <w:t>www.mopr.ostroleka.pl</w:t>
        </w:r>
      </w:hyperlink>
      <w:r>
        <w:rPr>
          <w:rFonts w:ascii="Times New Roman" w:hAnsi="Times New Roman"/>
          <w:sz w:val="24"/>
          <w:szCs w:val="24"/>
        </w:rPr>
        <w:t xml:space="preserve">, w Punkcie Obsługi </w:t>
        <w:tab/>
        <w:t>Interesantów Urzędu Miasta Ostrołęki pl. generała Józefa Bema 1 i przy ul. Kościuszki 45.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Senior nie może złożyć wniosku o przyznanie Ostrołęckiej Karty Seniora/ duplikatu </w:t>
        <w:tab/>
        <w:t xml:space="preserve">Ostrołęckiej Karty Seniora osobiście, to wypełniony i podpisany przez niego wniosek może </w:t>
        <w:tab/>
        <w:t>złożyć w jego imieniu inna osoba.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30" w:leader="none"/>
        </w:tabs>
        <w:bidi w:val="0"/>
        <w:spacing w:lineRule="auto" w:line="240"/>
        <w:ind w:left="34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Wnioski są przyjmowane  w pierwszy piątek miesiąca przez przedstawicieli Rady Seniorów </w:t>
        <w:tab/>
        <w:t xml:space="preserve">w Urzędzie Miasta Ostrołęki - plac gen. Józefa Bema 1, pokój 107 (I piętro) w godzinach </w:t>
        <w:tab/>
        <w:t xml:space="preserve">14°° - 16°° oraz w każdy dzień roboczy w Miejskim Ośrodku Pomocy Rodzinie                              </w:t>
        <w:tab/>
        <w:t xml:space="preserve"> w </w:t>
        <w:tab/>
        <w:t>Ostrołęce, ul. Hallera 12 , pokój 6 (parter).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zobowiązany jest do osobistego odbioru Karty za okazaniem dokumentu potwierdzającego tożsamość.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wydanie Karty złożony przez osobę nieuprawnioną, pozostawia się bez rozpoznania.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negatywnego rozpatrzenia wniosku o wydanie Ostrołęckiej Karty Seniora, wnioskodawca otrzymuje informację pisemną o negatywnym rozpatrzeniu wniosku.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Kartę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dbiera się w Miejskim Ośrodku Pomocy Rodzinie w Ostrołęce – ul. Hallera 12 (parter) w pokoju nr 6.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nieodebrania Karty po upływie 6 miesięcy od dnia złożenia wniosku, Karta jest niszczona.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wydawana jest bezpłatnie, na czas nieokreślony, po pozytywnej weryfikacji wniosku, w terminie 30 dni od dnia przyjęcia wniosku przez Miejski Ośrodek Pomocy Rodzinie                   w Ostrołęce.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zniszczenia lub zagubienia Karty, Senior składa wniosek o wydanie duplikatu Ostrołęckiej Karty Seniora wraz z oświadczeniem. Wydanie duplikatu Ostrołęckiej Karty Seniora jest odpłatne i wynosi 10 zł.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Warunki użytkowania Ostrołęckiej Karty Seniora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wydawana jest bezpłatnie, na czas nieokreślony, po pozytywnej weryfikacji wniosku, w terminie 30 dni od dnia przyjęcia wniosku przez Miejski Ośrodek Pomocy Rodzinie                   w Ostrołęce.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Karta nie jest kartą kredytową, płatniczą, bankomatową i nie stanowi żadnej innej formy płatności. 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ma charakter osobisty, posiada imię i nazwisko oraz indywidualny numer. Karta nie może być użyczana i udostępniana przez Seniora innym osobom.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odniesieniu do Programu „Ostrołęckiej Karty Seniora” kryterium dochodowe nie ma zastosowania.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Korzystanie przez Seniora ze zniżek, ulg, rabatów i upustów możliwe jest wyłącznie za okazaniem Karty i dokumentu tożsamości. Brak okazania dokumentu potwierdzającego tożsamość może być powodem odmowy zastosowania ulg.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Wykaz partnerów Karty oraz aktualny katalog ulg będzie umieszczany na stronie </w:t>
      </w:r>
      <w:hyperlink r:id="rId3">
        <w:r>
          <w:rPr>
            <w:rStyle w:val="Czeinternetowe"/>
            <w:rFonts w:ascii="Times New Roman" w:hAnsi="Times New Roman"/>
            <w:color w:val="00000A"/>
            <w:sz w:val="24"/>
            <w:szCs w:val="24"/>
          </w:rPr>
          <w:t>www.mopr.ostroleka.pl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posiadania Karty nie przysługuje Seniorowi, który w trakcie posiadania Karty przeprowadzi się poza miasto Ostrołęka.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zmiany miejsca zamieszkania poza miasto Ostrołęka, Senior jest zobowiązany do niezwłocznego powiadomienia o tym fakcie Miejskiego Ośrodka Pomocy Rodzinie w Ostrołęce, poprzez złożenie stosownego oświadczenia oraz zwrotu Ostrołęckiej Karty Seniora.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może w dowolnym momencie zrezygnować z Karty po wcześniejszym złożeniu pisemnego oświadczenia wraz z Kartą do Miejskiego Ośrodka Pomocy Rodzinie                            w Ostrołęce.</w:t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Unieważnienie Ostrołęckiej Karty Seniora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zostanie unieważniona w przypadku: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nieprzestrzegania </w:t>
      </w:r>
      <w:r>
        <w:rPr>
          <w:rFonts w:ascii="Times New Roman" w:hAnsi="Times New Roman"/>
          <w:sz w:val="24"/>
          <w:szCs w:val="24"/>
        </w:rPr>
        <w:t>warunków użytkowania Karty</w:t>
      </w:r>
      <w:r>
        <w:rPr>
          <w:rFonts w:ascii="Times New Roman" w:hAnsi="Times New Roman"/>
          <w:sz w:val="24"/>
          <w:szCs w:val="24"/>
        </w:rPr>
        <w:t>,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śmierci Seniora,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rezygnacji Seniora z Programu,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 zmiany miejsca zamieszkania Seniora poza granice miasta Ostrołęki.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  <w:szCs w:val="24"/>
        <w:iCs w:val="false"/>
        <w:rFonts w:ascii="Times New Roman" w:hAnsi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i w:val="false"/>
        <w:szCs w:val="24"/>
        <w:iCs w:val="false"/>
        <w:color w:val="00000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i w:val="false"/>
        <w:szCs w:val="24"/>
        <w:iCs w:val="false"/>
        <w:color w:val="00000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i w:val="false"/>
        <w:szCs w:val="24"/>
        <w:iCs w:val="false"/>
        <w:color w:val="00000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i w:val="false"/>
        <w:szCs w:val="24"/>
        <w:iCs w:val="false"/>
        <w:color w:val="00000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i w:val="false"/>
        <w:szCs w:val="24"/>
        <w:iCs w:val="false"/>
        <w:color w:val="00000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i w:val="false"/>
        <w:szCs w:val="24"/>
        <w:iCs w:val="false"/>
        <w:color w:val="00000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i w:val="false"/>
        <w:szCs w:val="24"/>
        <w:iCs w:val="false"/>
        <w:color w:val="00000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i w:val="false"/>
        <w:szCs w:val="24"/>
        <w:iCs w:val="false"/>
        <w:color w:val="00000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  <w:szCs w:val="24"/>
        <w:iCs w:val="false"/>
        <w:rFonts w:ascii="Times New Roman" w:hAnsi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i w:val="false"/>
        <w:szCs w:val="24"/>
        <w:iCs w:val="false"/>
        <w:color w:val="00000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i w:val="false"/>
        <w:szCs w:val="24"/>
        <w:iCs w:val="false"/>
        <w:color w:val="00000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i w:val="false"/>
        <w:szCs w:val="24"/>
        <w:iCs w:val="false"/>
        <w:color w:val="00000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i w:val="false"/>
        <w:szCs w:val="24"/>
        <w:iCs w:val="false"/>
        <w:color w:val="00000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i w:val="false"/>
        <w:szCs w:val="24"/>
        <w:iCs w:val="false"/>
        <w:color w:val="00000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i w:val="false"/>
        <w:szCs w:val="24"/>
        <w:iCs w:val="false"/>
        <w:color w:val="00000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i w:val="false"/>
        <w:szCs w:val="24"/>
        <w:iCs w:val="false"/>
        <w:color w:val="00000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i w:val="false"/>
        <w:szCs w:val="24"/>
        <w:iCs w:val="false"/>
        <w:color w:val="00000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</w:rPr>
  </w:style>
  <w:style w:type="character" w:styleId="Znakinumeracji">
    <w:name w:val="Znaki numeracji"/>
    <w:qFormat/>
    <w:rPr>
      <w:rFonts w:ascii="Times New Roman" w:hAnsi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pr.ostroleka.pl/" TargetMode="External"/><Relationship Id="rId3" Type="http://schemas.openxmlformats.org/officeDocument/2006/relationships/hyperlink" Target="http://www.mopr.ostroleka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LibreOffice/6.3.0.4$Windows_X86_64 LibreOffice_project/057fc023c990d676a43019934386b85b21a9ee99</Application>
  <Pages>2</Pages>
  <Words>555</Words>
  <CharactersWithSpaces>4085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2019-11-28T14:20:13Z</dcterms:created>
  <dc:creator/>
  <dc:description/>
  <dc:language>pl-PL</dc:language>
  <cp:lastModifiedBy/>
  <cp:lastPrinted>2019-11-29T09:07:42Z</cp:lastPrinted>
  <dcterms:modified xsi:type="dcterms:W3CDTF">2019-11-29T09:11:19Z</dcterms:modified>
  <cp:revision>5</cp:revision>
  <dc:subject/>
  <dc:title/>
</cp:coreProperties>
</file>